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ED" w:rsidRPr="00C4279D" w:rsidRDefault="00404B89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610FED" w:rsidRPr="00C4279D" w:rsidRDefault="00404B89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610FED" w:rsidRPr="00C4279D" w:rsidRDefault="00404B89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610FED" w:rsidRPr="00C4279D" w:rsidRDefault="00404B89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610FED" w:rsidRPr="00C4279D" w:rsidRDefault="00930DF7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11 </w:t>
      </w:r>
      <w:r w:rsidR="00404B8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E23177" w:rsidRPr="00C4279D">
        <w:rPr>
          <w:rFonts w:ascii="Times New Roman" w:hAnsi="Times New Roman" w:cs="Times New Roman"/>
          <w:sz w:val="24"/>
          <w:szCs w:val="24"/>
        </w:rPr>
        <w:t xml:space="preserve"> 06-2/</w:t>
      </w:r>
      <w:r w:rsidR="00E23177" w:rsidRPr="00C4279D">
        <w:rPr>
          <w:rFonts w:ascii="Times New Roman" w:hAnsi="Times New Roman" w:cs="Times New Roman"/>
          <w:sz w:val="24"/>
          <w:szCs w:val="24"/>
          <w:lang w:val="sr-Cyrl-RS"/>
        </w:rPr>
        <w:t>204</w:t>
      </w:r>
      <w:r w:rsidR="00E23177" w:rsidRPr="00C4279D">
        <w:rPr>
          <w:rFonts w:ascii="Times New Roman" w:hAnsi="Times New Roman" w:cs="Times New Roman"/>
          <w:sz w:val="24"/>
          <w:szCs w:val="24"/>
        </w:rPr>
        <w:t>-2</w:t>
      </w:r>
      <w:r w:rsidR="00E23177" w:rsidRPr="00C4279D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610FED" w:rsidRPr="00930DF7" w:rsidRDefault="00930DF7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29. </w:t>
      </w:r>
      <w:r w:rsidR="00404B8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septembar</w:t>
      </w:r>
      <w:r w:rsidR="00E231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04B8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</w:p>
    <w:p w:rsidR="00610FED" w:rsidRPr="00C4279D" w:rsidRDefault="00404B89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C4279D" w:rsidRDefault="00404B89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610FED" w:rsidRPr="00C4279D" w:rsidRDefault="00AB49C7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34.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Times New Roman" w:hAnsi="Times New Roman" w:cs="Times New Roman"/>
          <w:sz w:val="24"/>
          <w:szCs w:val="24"/>
        </w:rPr>
        <w:t>ZA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4B89"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10FED" w:rsidRPr="00C4279D" w:rsidRDefault="00404B89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</w:rPr>
        <w:t>SEPTEMBRA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B49C7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C4279D" w:rsidRDefault="00404B89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DF7">
        <w:rPr>
          <w:rFonts w:ascii="Times New Roman" w:eastAsia="Times New Roman" w:hAnsi="Times New Roman" w:cs="Times New Roman"/>
          <w:sz w:val="24"/>
          <w:szCs w:val="24"/>
          <w:lang w:val="sr-Cyrl-RS"/>
        </w:rPr>
        <w:t>9:20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10FED" w:rsidRPr="00C4279D" w:rsidRDefault="00404B89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930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FED" w:rsidRPr="00C4279D" w:rsidRDefault="00404B89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Ana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Beloica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Martać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Milijić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2812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Tomić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Tijana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Davidovac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Nenad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Mitrović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Vojislav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Vujić</w:t>
      </w:r>
      <w:r w:rsidR="00332812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332812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332812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30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Rozalija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Ekres</w:t>
      </w:r>
      <w:r w:rsidR="00A837C0" w:rsidRPr="00C42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FED" w:rsidRPr="00C4279D" w:rsidRDefault="00404B89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Jugović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Stevanovića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Zečević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Bojane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Bukumirović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0FED" w:rsidRPr="00C4279D" w:rsidRDefault="00404B89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Kondić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Aleksić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FED" w:rsidRPr="00C4279D" w:rsidRDefault="00404B89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30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21535" w:rsidRPr="00C4279D" w:rsidRDefault="00404B89" w:rsidP="00930DF7">
      <w:pPr>
        <w:pStyle w:val="ListParagraph"/>
        <w:spacing w:after="120"/>
        <w:ind w:left="0" w:firstLine="720"/>
        <w:contextualSpacing w:val="0"/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30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poziv</w:t>
      </w:r>
      <w:r w:rsidR="00930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930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930D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sednici</w:t>
      </w:r>
      <w:r w:rsidR="00610FED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610FED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610FED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610FED" w:rsidRPr="00C4279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Republičke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postupcima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nabavki</w:t>
      </w:r>
      <w:r w:rsidR="007D1144" w:rsidRPr="00C4279D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Svetlana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Ražić</w:t>
      </w:r>
      <w:r w:rsidR="007D1144" w:rsidRPr="00C4279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FE6666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E6666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Ivana</w:t>
      </w:r>
      <w:r w:rsidR="00FE6666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Tot</w:t>
      </w:r>
      <w:r w:rsidR="00FE6666" w:rsidRPr="00C4279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sekretar</w:t>
      </w:r>
      <w:r w:rsidR="00FE6666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</w:t>
      </w:r>
      <w:r w:rsidR="007D1144" w:rsidRPr="00C4279D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predstavnici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Kancelarije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nabavke</w:t>
      </w:r>
      <w:r w:rsidR="007D1144" w:rsidRPr="00C4279D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Aleksandra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Krivokapić</w:t>
      </w:r>
      <w:r w:rsidR="007D1144" w:rsidRPr="00C4279D">
        <w:rPr>
          <w:sz w:val="24"/>
          <w:szCs w:val="24"/>
          <w:lang w:val="sr-Cyrl-RS"/>
        </w:rPr>
        <w:t>,</w:t>
      </w:r>
      <w:r w:rsidR="006821A3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Snežana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Leposavić</w:t>
      </w:r>
      <w:r w:rsidR="007D1144" w:rsidRPr="00C4279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rukovodilac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930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30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monitoring</w:t>
      </w:r>
      <w:r w:rsidR="00930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930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nabavki</w:t>
      </w:r>
      <w:r w:rsidR="00930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0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predstavnici</w:t>
      </w:r>
      <w:r w:rsidR="0020530F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20530F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530F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kontrolu</w:t>
      </w:r>
      <w:r w:rsidR="0020530F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državne</w:t>
      </w:r>
      <w:r w:rsidR="0020530F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pomoći</w:t>
      </w:r>
      <w:r w:rsidR="0020530F" w:rsidRPr="00C4279D">
        <w:rPr>
          <w:sz w:val="24"/>
          <w:szCs w:val="24"/>
        </w:rPr>
        <w:t xml:space="preserve">: </w:t>
      </w:r>
      <w:r>
        <w:rPr>
          <w:sz w:val="24"/>
          <w:szCs w:val="24"/>
        </w:rPr>
        <w:t>Vladimir</w:t>
      </w:r>
      <w:r w:rsidR="0020530F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Antonijević</w:t>
      </w:r>
      <w:r w:rsidR="0020530F" w:rsidRPr="00C4279D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930DF7">
        <w:rPr>
          <w:sz w:val="24"/>
          <w:szCs w:val="24"/>
          <w:lang w:val="sr-Cyrl-RS"/>
        </w:rPr>
        <w:t>,</w:t>
      </w:r>
      <w:r w:rsidR="0020530F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Dušica</w:t>
      </w:r>
      <w:r w:rsidR="007D1144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7D1144" w:rsidRPr="00C4279D">
        <w:rPr>
          <w:sz w:val="24"/>
          <w:szCs w:val="24"/>
        </w:rPr>
        <w:t>,</w:t>
      </w:r>
      <w:r w:rsidR="00FE6666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930DF7">
        <w:rPr>
          <w:sz w:val="24"/>
          <w:szCs w:val="24"/>
          <w:lang w:val="sr-Cyrl-RS"/>
        </w:rPr>
        <w:t>,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Luka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Milošević</w:t>
      </w:r>
      <w:r w:rsidR="007D1144" w:rsidRPr="00C4279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sekretar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Elena</w:t>
      </w:r>
      <w:r w:rsidR="0020530F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Knežević</w:t>
      </w:r>
      <w:r w:rsidR="0020530F" w:rsidRPr="00C4279D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rukovodilac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finansijsko</w:t>
      </w:r>
      <w:r w:rsidR="007D1144" w:rsidRPr="00C4279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materijalne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administrativne</w:t>
      </w:r>
      <w:r w:rsidR="007D11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poslove</w:t>
      </w:r>
      <w:r w:rsidR="0020530F" w:rsidRPr="00C4279D">
        <w:rPr>
          <w:sz w:val="24"/>
          <w:szCs w:val="24"/>
        </w:rPr>
        <w:t>.</w:t>
      </w:r>
    </w:p>
    <w:p w:rsidR="006973BB" w:rsidRPr="00930DF7" w:rsidRDefault="00404B89" w:rsidP="00930DF7">
      <w:pPr>
        <w:spacing w:after="3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21535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21535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21535"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21535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21535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21535" w:rsidRPr="00C4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r w:rsidR="00221535" w:rsidRPr="00C42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r w:rsidR="00221535" w:rsidRPr="00C42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1535" w:rsidRPr="00C4279D" w:rsidRDefault="00404B89" w:rsidP="00930DF7">
      <w:pPr>
        <w:spacing w:after="3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21535" w:rsidRPr="00C4279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C408D" w:rsidRPr="00C4279D" w:rsidRDefault="00EC408D" w:rsidP="00930DF7">
      <w:pPr>
        <w:spacing w:after="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02-606/23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C408D" w:rsidRPr="00C4279D" w:rsidRDefault="00EC408D" w:rsidP="00EC408D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sprovedenom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monitoringu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02-594/23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C408D" w:rsidRPr="00C4279D" w:rsidRDefault="00EC408D" w:rsidP="00930DF7">
      <w:pPr>
        <w:spacing w:after="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kontrolu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pomoći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godinu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podnela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Komisija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kontrolu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pomoći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02-628/23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31.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marta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);</w:t>
      </w:r>
    </w:p>
    <w:p w:rsidR="00EC408D" w:rsidRPr="00C4279D" w:rsidRDefault="00EC408D" w:rsidP="00930DF7">
      <w:pPr>
        <w:spacing w:after="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4279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4.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Davanje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saglasnosti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Drugu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izmenu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Finansijskog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plana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kontrolu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pomoći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godinu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podnela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Komisija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kontrolu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pomoći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400-1681/22-8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22.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septembra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);</w:t>
      </w:r>
    </w:p>
    <w:p w:rsidR="00221535" w:rsidRPr="00930DF7" w:rsidRDefault="00EC408D" w:rsidP="00930DF7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5.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400-1710/23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F2B6C" w:rsidRPr="00C4279D" w:rsidRDefault="00EC408D" w:rsidP="00930DF7">
      <w:pPr>
        <w:tabs>
          <w:tab w:val="left" w:pos="0"/>
        </w:tabs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C4279D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FE6666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     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je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odlučio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da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skladu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članom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Poslovnika</w:t>
      </w:r>
      <w:r w:rsidR="00930D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Narodne</w:t>
      </w:r>
      <w:r w:rsidR="00930D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obavi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zajednički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jedinstveni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pretres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tač</w:t>
      </w:r>
      <w:r w:rsidR="00930D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</w:t>
      </w:r>
      <w:r w:rsidR="00FE6666"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zajednički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FE6666"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</w:t>
      </w:r>
      <w:r w:rsidR="00FE6666"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FE6666"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</w:t>
      </w:r>
      <w:r w:rsidR="00930D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3, </w:t>
      </w:r>
      <w:r w:rsidR="00FE6666"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="00930D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s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tim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što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će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svakoj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tački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izjašnjavati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04B89">
        <w:rPr>
          <w:rStyle w:val="colornavy"/>
          <w:rFonts w:ascii="Times New Roman" w:hAnsi="Times New Roman" w:cs="Times New Roman"/>
          <w:sz w:val="24"/>
          <w:szCs w:val="24"/>
        </w:rPr>
        <w:t>pojedinačno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EC408D" w:rsidRPr="00C4279D" w:rsidRDefault="00404B89" w:rsidP="0083030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 w:rsidR="00CA30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A30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A30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A30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CA30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A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303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8303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usvajanja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C408D" w:rsidRPr="00C4279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408D" w:rsidRPr="00C4279D" w:rsidRDefault="00404B89" w:rsidP="000D6E7B">
      <w:pPr>
        <w:spacing w:after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Zajednički</w:t>
      </w:r>
      <w:r w:rsidR="000D6E7B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jedinstveni</w:t>
      </w:r>
      <w:r w:rsidR="000D6E7B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pretres</w:t>
      </w:r>
      <w:r w:rsidR="000D6E7B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0D6E7B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tačkama</w:t>
      </w:r>
      <w:r w:rsidR="000D6E7B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D6E7B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0D6E7B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</w:p>
    <w:p w:rsidR="00EC408D" w:rsidRPr="00830308" w:rsidRDefault="00404B89" w:rsidP="00830308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svoj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rad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odgovara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Narodnoj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skupštini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svom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radu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propisanim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delovima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obavezno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EC408D" w:rsidRPr="00C4279D">
        <w:rPr>
          <w:rFonts w:ascii="Times New Roman" w:hAnsi="Times New Roman"/>
          <w:sz w:val="24"/>
          <w:szCs w:val="24"/>
        </w:rPr>
        <w:t xml:space="preserve"> 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>3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>1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>3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C408D" w:rsidRPr="00C4279D">
        <w:rPr>
          <w:rFonts w:ascii="Times New Roman" w:hAnsi="Times New Roman"/>
          <w:sz w:val="24"/>
          <w:szCs w:val="24"/>
        </w:rPr>
        <w:t>,</w:t>
      </w:r>
      <w:r w:rsidR="00EC408D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podnela</w:t>
      </w:r>
      <w:r w:rsidR="00EC408D" w:rsidRPr="00C427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EC408D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 xml:space="preserve"> 2022.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EC408D" w:rsidRPr="00C4279D">
        <w:rPr>
          <w:rFonts w:ascii="Times New Roman" w:hAnsi="Times New Roman"/>
          <w:sz w:val="24"/>
          <w:szCs w:val="24"/>
        </w:rPr>
        <w:t>1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EC408D" w:rsidRPr="00C4279D">
        <w:rPr>
          <w:rFonts w:ascii="Times New Roman" w:hAnsi="Times New Roman"/>
          <w:sz w:val="24"/>
          <w:szCs w:val="24"/>
        </w:rPr>
        <w:t>2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C408D" w:rsidRPr="00C4279D">
        <w:rPr>
          <w:rFonts w:ascii="Times New Roman" w:hAnsi="Times New Roman"/>
          <w:sz w:val="24"/>
          <w:szCs w:val="24"/>
        </w:rPr>
        <w:t>.</w:t>
      </w:r>
      <w:r w:rsidR="00EC408D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5782F" w:rsidRPr="00C4279D" w:rsidRDefault="0015782F" w:rsidP="00830308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Takođe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/>
          <w:sz w:val="24"/>
          <w:szCs w:val="24"/>
          <w:lang w:val="sr-Cyrl-RS"/>
        </w:rPr>
        <w:t>članom</w:t>
      </w:r>
      <w:r w:rsidRPr="00C4279D">
        <w:rPr>
          <w:rFonts w:ascii="Times New Roman" w:hAnsi="Times New Roman"/>
          <w:sz w:val="24"/>
          <w:szCs w:val="24"/>
        </w:rPr>
        <w:t xml:space="preserve"> 180. </w:t>
      </w:r>
      <w:r w:rsidR="00404B89">
        <w:rPr>
          <w:rFonts w:ascii="Times New Roman" w:hAnsi="Times New Roman"/>
          <w:sz w:val="24"/>
          <w:szCs w:val="24"/>
          <w:lang w:val="sr-Cyrl-RS"/>
        </w:rPr>
        <w:t>stav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404B89">
        <w:rPr>
          <w:rFonts w:ascii="Times New Roman" w:hAnsi="Times New Roman"/>
          <w:sz w:val="24"/>
          <w:szCs w:val="24"/>
        </w:rPr>
        <w:t>Zakona</w:t>
      </w:r>
      <w:r w:rsidR="00830308">
        <w:rPr>
          <w:rFonts w:ascii="Times New Roman" w:hAnsi="Times New Roman"/>
          <w:sz w:val="24"/>
          <w:szCs w:val="24"/>
        </w:rPr>
        <w:t xml:space="preserve">, </w:t>
      </w:r>
      <w:r w:rsidR="00404B89">
        <w:rPr>
          <w:rFonts w:ascii="Times New Roman" w:hAnsi="Times New Roman"/>
          <w:sz w:val="24"/>
          <w:szCs w:val="24"/>
        </w:rPr>
        <w:t>propisano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je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da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Kancelarija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za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javne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nabavke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sprovodi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monitoring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nad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primenom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propisa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o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javnim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nabavkama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cilju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sprečavanja</w:t>
      </w:r>
      <w:r w:rsidRPr="00C4279D">
        <w:rPr>
          <w:rFonts w:ascii="Times New Roman" w:hAnsi="Times New Roman"/>
          <w:sz w:val="24"/>
          <w:szCs w:val="24"/>
        </w:rPr>
        <w:t xml:space="preserve">, </w:t>
      </w:r>
      <w:r w:rsidR="00404B89">
        <w:rPr>
          <w:rFonts w:ascii="Times New Roman" w:hAnsi="Times New Roman"/>
          <w:sz w:val="24"/>
          <w:szCs w:val="24"/>
        </w:rPr>
        <w:t>otkrivanja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otklanjanja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nepravilnosti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koje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mogu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da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nastanu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ili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nastale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primeni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ovog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zakona</w:t>
      </w:r>
      <w:r w:rsidRPr="00C4279D">
        <w:rPr>
          <w:rFonts w:ascii="Times New Roman" w:hAnsi="Times New Roman"/>
          <w:sz w:val="24"/>
          <w:szCs w:val="24"/>
        </w:rPr>
        <w:t>.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Stavom</w:t>
      </w:r>
      <w:r w:rsidRPr="00C4279D">
        <w:rPr>
          <w:rFonts w:ascii="Times New Roman" w:hAnsi="Times New Roman"/>
          <w:sz w:val="24"/>
          <w:szCs w:val="24"/>
        </w:rPr>
        <w:t xml:space="preserve"> 6. </w:t>
      </w:r>
      <w:r w:rsidR="00404B89">
        <w:rPr>
          <w:rFonts w:ascii="Times New Roman" w:hAnsi="Times New Roman"/>
          <w:sz w:val="24"/>
          <w:szCs w:val="24"/>
          <w:lang w:val="sr-Cyrl-RS"/>
        </w:rPr>
        <w:t>istog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člana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propisano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je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da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Kancelarija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za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javne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nabavke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priprema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godišnji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izveštaj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o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sprovedenom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monitoringu</w:t>
      </w:r>
      <w:r w:rsidRPr="00C4279D">
        <w:rPr>
          <w:rFonts w:ascii="Times New Roman" w:hAnsi="Times New Roman"/>
          <w:sz w:val="24"/>
          <w:szCs w:val="24"/>
        </w:rPr>
        <w:t xml:space="preserve">, </w:t>
      </w:r>
      <w:r w:rsidR="00404B89">
        <w:rPr>
          <w:rFonts w:ascii="Times New Roman" w:hAnsi="Times New Roman"/>
          <w:sz w:val="24"/>
          <w:szCs w:val="24"/>
        </w:rPr>
        <w:t>koji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dostavlja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Vladi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Narodnoj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skupštini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najkasnije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do</w:t>
      </w:r>
      <w:r w:rsidRPr="00C4279D">
        <w:rPr>
          <w:rFonts w:ascii="Times New Roman" w:hAnsi="Times New Roman"/>
          <w:sz w:val="24"/>
          <w:szCs w:val="24"/>
        </w:rPr>
        <w:t xml:space="preserve"> 31. </w:t>
      </w:r>
      <w:r w:rsidR="00404B89">
        <w:rPr>
          <w:rFonts w:ascii="Times New Roman" w:hAnsi="Times New Roman"/>
          <w:sz w:val="24"/>
          <w:szCs w:val="24"/>
          <w:lang w:val="sr-Cyrl-RS"/>
        </w:rPr>
        <w:t>marta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tekuće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godine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za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prethodnu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godinu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 w:rsidR="00404B89">
        <w:rPr>
          <w:rFonts w:ascii="Times New Roman" w:hAnsi="Times New Roman"/>
          <w:sz w:val="24"/>
          <w:szCs w:val="24"/>
        </w:rPr>
        <w:t>Saglasno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navedenim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odredbama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Z</w:t>
      </w:r>
      <w:r w:rsidR="00404B89">
        <w:rPr>
          <w:rFonts w:ascii="Times New Roman" w:hAnsi="Times New Roman"/>
          <w:sz w:val="24"/>
          <w:szCs w:val="24"/>
        </w:rPr>
        <w:t>akona</w:t>
      </w:r>
      <w:r w:rsidRPr="00C4279D">
        <w:rPr>
          <w:rFonts w:ascii="Times New Roman" w:hAnsi="Times New Roman"/>
          <w:sz w:val="24"/>
          <w:szCs w:val="24"/>
        </w:rPr>
        <w:t xml:space="preserve">, </w:t>
      </w:r>
      <w:r w:rsidR="00404B89">
        <w:rPr>
          <w:rFonts w:ascii="Times New Roman" w:hAnsi="Times New Roman"/>
          <w:sz w:val="24"/>
          <w:szCs w:val="24"/>
        </w:rPr>
        <w:t>Kancelarija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za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javne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nabavke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je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dana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279D">
        <w:rPr>
          <w:rFonts w:ascii="Times New Roman" w:hAnsi="Times New Roman"/>
          <w:sz w:val="24"/>
          <w:szCs w:val="24"/>
        </w:rPr>
        <w:t xml:space="preserve">30. </w:t>
      </w:r>
      <w:r w:rsidR="00404B89">
        <w:rPr>
          <w:rFonts w:ascii="Times New Roman" w:hAnsi="Times New Roman"/>
          <w:sz w:val="24"/>
          <w:szCs w:val="24"/>
          <w:lang w:val="sr-Cyrl-RS"/>
        </w:rPr>
        <w:t>marta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404B89">
        <w:rPr>
          <w:rFonts w:ascii="Times New Roman" w:hAnsi="Times New Roman"/>
          <w:sz w:val="24"/>
          <w:szCs w:val="24"/>
          <w:lang w:val="sr-Cyrl-RS"/>
        </w:rPr>
        <w:t>godine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podnela</w:t>
      </w:r>
      <w:r w:rsidRPr="00C4279D">
        <w:rPr>
          <w:rFonts w:ascii="Times New Roman" w:hAnsi="Times New Roman"/>
          <w:sz w:val="24"/>
          <w:szCs w:val="24"/>
        </w:rPr>
        <w:t xml:space="preserve">  </w:t>
      </w:r>
      <w:r w:rsidR="00404B89">
        <w:rPr>
          <w:rFonts w:ascii="Times New Roman" w:hAnsi="Times New Roman"/>
          <w:sz w:val="24"/>
          <w:szCs w:val="24"/>
        </w:rPr>
        <w:t>Narodnoj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skupštini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Izveštaj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o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sprovedenom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monitoringu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Kancelarije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za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javne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nabavke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za</w:t>
      </w:r>
      <w:r w:rsidRPr="00C4279D">
        <w:rPr>
          <w:rFonts w:ascii="Times New Roman" w:hAnsi="Times New Roman"/>
          <w:sz w:val="24"/>
          <w:szCs w:val="24"/>
        </w:rPr>
        <w:t xml:space="preserve"> 202</w:t>
      </w:r>
      <w:r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 w:rsidR="00404B89">
        <w:rPr>
          <w:rFonts w:ascii="Times New Roman" w:hAnsi="Times New Roman"/>
          <w:sz w:val="24"/>
          <w:szCs w:val="24"/>
          <w:lang w:val="sr-Cyrl-RS"/>
        </w:rPr>
        <w:t>godinu</w:t>
      </w:r>
      <w:r w:rsidRPr="00C4279D">
        <w:rPr>
          <w:rFonts w:ascii="Times New Roman" w:hAnsi="Times New Roman"/>
          <w:sz w:val="24"/>
          <w:szCs w:val="24"/>
        </w:rPr>
        <w:t>.</w:t>
      </w:r>
    </w:p>
    <w:p w:rsidR="006A3AB4" w:rsidRPr="00C4279D" w:rsidRDefault="00404B89" w:rsidP="00830308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Ražić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CA3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A3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CA3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A3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CA30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predstavila</w:t>
      </w:r>
      <w:r w:rsidR="00CA307F">
        <w:rPr>
          <w:rFonts w:ascii="Times New Roman" w:hAnsi="Times New Roman"/>
          <w:sz w:val="24"/>
          <w:szCs w:val="24"/>
        </w:rPr>
        <w:t xml:space="preserve"> je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A3AB4" w:rsidRPr="00C4279D">
        <w:rPr>
          <w:rFonts w:ascii="Times New Roman" w:hAnsi="Times New Roman"/>
          <w:sz w:val="24"/>
          <w:szCs w:val="24"/>
          <w:lang w:val="sr-Cyrl-RS"/>
        </w:rPr>
        <w:t>.</w:t>
      </w:r>
    </w:p>
    <w:p w:rsidR="006821A3" w:rsidRPr="00C4279D" w:rsidRDefault="00404B89" w:rsidP="00830308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Obrazlažući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Ražić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elemente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predviđeni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najveći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predmete</w:t>
      </w:r>
      <w:r w:rsidR="00F76FB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odlučivala</w:t>
      </w:r>
      <w:r w:rsidR="00830308">
        <w:rPr>
          <w:rFonts w:ascii="Times New Roman" w:hAnsi="Times New Roman"/>
          <w:sz w:val="24"/>
          <w:szCs w:val="24"/>
          <w:lang w:val="sr-Cyrl-RS"/>
        </w:rPr>
        <w:t>,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razvrstani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vrsti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inicijalnog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akta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postupanje</w:t>
      </w:r>
      <w:r w:rsidR="00830308">
        <w:rPr>
          <w:rFonts w:ascii="Times New Roman" w:hAnsi="Times New Roman"/>
          <w:sz w:val="24"/>
          <w:szCs w:val="24"/>
          <w:lang w:val="sr-Cyrl-RS"/>
        </w:rPr>
        <w:t>,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statističke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podatke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radila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punom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sastavu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>,</w:t>
      </w:r>
      <w:r w:rsidR="0049479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održala</w:t>
      </w:r>
      <w:r w:rsidR="0049479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94790" w:rsidRPr="00C4279D">
        <w:rPr>
          <w:rFonts w:ascii="Times New Roman" w:hAnsi="Times New Roman"/>
          <w:sz w:val="24"/>
          <w:szCs w:val="24"/>
          <w:lang w:val="sr-Cyrl-RS"/>
        </w:rPr>
        <w:t xml:space="preserve"> 327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doneta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 xml:space="preserve"> 951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9479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primila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938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Ukupna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procenjena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odlučivala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>153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mlrd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>25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mlrd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prethodnu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podacima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evidencionog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2022.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takse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podnošenje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uplaćeno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187,8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>.</w:t>
      </w:r>
    </w:p>
    <w:p w:rsidR="006A3AB4" w:rsidRPr="00C4279D" w:rsidRDefault="006821A3" w:rsidP="00830308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404B89">
        <w:rPr>
          <w:rFonts w:ascii="Times New Roman" w:hAnsi="Times New Roman"/>
          <w:sz w:val="24"/>
          <w:szCs w:val="24"/>
          <w:lang w:val="sr-Cyrl-RS"/>
        </w:rPr>
        <w:t>Snežana</w:t>
      </w:r>
      <w:r w:rsidR="0048251A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Leposavić</w:t>
      </w:r>
      <w:r w:rsidR="0048251A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/>
          <w:sz w:val="24"/>
          <w:szCs w:val="24"/>
          <w:lang w:val="sr-Cyrl-RS"/>
        </w:rPr>
        <w:t>rukovodilac</w:t>
      </w:r>
      <w:r w:rsidR="0048251A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308">
        <w:rPr>
          <w:rFonts w:ascii="Times New Roman" w:hAnsi="Times New Roman"/>
          <w:sz w:val="24"/>
          <w:szCs w:val="24"/>
          <w:lang w:val="sr-Cyrl-RS"/>
        </w:rPr>
        <w:tab/>
      </w:r>
      <w:r w:rsidR="00404B89">
        <w:rPr>
          <w:rFonts w:ascii="Times New Roman" w:hAnsi="Times New Roman"/>
          <w:sz w:val="24"/>
          <w:szCs w:val="24"/>
          <w:lang w:val="sr-Cyrl-RS"/>
        </w:rPr>
        <w:t>Grupe</w:t>
      </w:r>
      <w:r w:rsidR="0048251A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za</w:t>
      </w:r>
      <w:r w:rsidR="00CA30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monitoring</w:t>
      </w:r>
      <w:r w:rsidR="00CA30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javnih</w:t>
      </w:r>
      <w:r w:rsidR="00CA30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nabavki</w:t>
      </w:r>
      <w:r w:rsidR="00830308">
        <w:rPr>
          <w:rFonts w:ascii="Times New Roman" w:hAnsi="Times New Roman"/>
          <w:sz w:val="24"/>
          <w:szCs w:val="24"/>
          <w:lang w:val="sr-Cyrl-RS"/>
        </w:rPr>
        <w:t>,</w:t>
      </w:r>
      <w:r w:rsidR="00CA307F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predstavila</w:t>
      </w:r>
      <w:r w:rsidR="00CA307F">
        <w:rPr>
          <w:rFonts w:ascii="Times New Roman" w:hAnsi="Times New Roman"/>
          <w:sz w:val="24"/>
          <w:szCs w:val="24"/>
        </w:rPr>
        <w:t xml:space="preserve"> je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Izveštaj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o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sprovedenom</w:t>
      </w:r>
      <w:r w:rsidR="00FE6666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monitoringu</w:t>
      </w:r>
      <w:r w:rsidR="00FE6666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za</w:t>
      </w:r>
      <w:r w:rsidR="00FE6666" w:rsidRPr="00C4279D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404B89">
        <w:rPr>
          <w:rFonts w:ascii="Times New Roman" w:hAnsi="Times New Roman"/>
          <w:sz w:val="24"/>
          <w:szCs w:val="24"/>
          <w:lang w:val="sr-Cyrl-RS"/>
        </w:rPr>
        <w:t>godinu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koji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je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podnela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Kancelarija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javne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nabavke</w:t>
      </w:r>
      <w:r w:rsidR="0048251A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E2A3F" w:rsidRPr="00C4279D" w:rsidRDefault="0048251A" w:rsidP="00830308">
      <w:pPr>
        <w:pStyle w:val="NoSpacing"/>
        <w:spacing w:after="1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ab/>
      </w:r>
      <w:r w:rsidR="00404B89">
        <w:rPr>
          <w:rFonts w:ascii="Times New Roman" w:hAnsi="Times New Roman"/>
          <w:sz w:val="24"/>
          <w:szCs w:val="24"/>
          <w:lang w:val="sr-Cyrl-RS"/>
        </w:rPr>
        <w:t>Obrazlažući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podneti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Izveštaj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/>
          <w:sz w:val="24"/>
          <w:szCs w:val="24"/>
          <w:lang w:val="sr-Cyrl-RS"/>
        </w:rPr>
        <w:t>Snežana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Leposavić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je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podsetila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je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na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nadležnosti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Kancelarije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javne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nabavke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i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istakla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da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Kancelarija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ima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40 </w:t>
      </w:r>
      <w:r w:rsidR="00404B89">
        <w:rPr>
          <w:rFonts w:ascii="Times New Roman" w:hAnsi="Times New Roman"/>
          <w:sz w:val="24"/>
          <w:szCs w:val="24"/>
          <w:lang w:val="sr-Cyrl-RS"/>
        </w:rPr>
        <w:t>izvršilaca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  <w:lang w:val="sr-Cyrl-RS"/>
        </w:rPr>
        <w:t>od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kog</w:t>
      </w:r>
      <w:r w:rsidR="008303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broja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šest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izvršilaca</w:t>
      </w:r>
      <w:r w:rsidR="008303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angažovano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poslovima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monitoringa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nad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primenom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propisa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javnim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nabavkama</w:t>
      </w:r>
      <w:r w:rsidR="008303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FE6666" w:rsidRPr="00C4279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FE6666" w:rsidRPr="00C4279D" w:rsidRDefault="00404B89" w:rsidP="00491322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godini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Kancelarija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postupala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zahtevima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sprovođenje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monitoringa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strane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državnih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organa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drugih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institucija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svega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posebnih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odeljenja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suzbijanje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korupcije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viših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Javnih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tužilaštava</w:t>
      </w:r>
      <w:r w:rsidR="00DE2A3F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skladu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Zakonom</w:t>
      </w:r>
      <w:r w:rsidR="004913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Kancelarija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podnosila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zahteve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pokretanje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prekršajnog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postupka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6A3AB4" w:rsidRPr="00C4279D" w:rsidRDefault="00FE6666" w:rsidP="00FE6666">
      <w:pPr>
        <w:pStyle w:val="NoSpacing"/>
        <w:spacing w:after="24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279D">
        <w:rPr>
          <w:rFonts w:ascii="Times New Roman" w:hAnsi="Times New Roman"/>
          <w:color w:val="FF0000"/>
          <w:sz w:val="24"/>
          <w:szCs w:val="24"/>
          <w:lang w:val="en-GB" w:eastAsia="sr-Cyrl-CS"/>
        </w:rPr>
        <w:t> </w:t>
      </w:r>
      <w:r w:rsidR="00404B8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C427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</w:rPr>
        <w:t>diskusiji</w:t>
      </w:r>
      <w:r w:rsidRPr="00C427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4913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</w:rPr>
        <w:t>učestvovali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Nenad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Mitrović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4913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Zečević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Vojislav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Vujić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Pr="00C427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Aleksandra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Tomić</w:t>
      </w:r>
      <w:r w:rsidRPr="00C4279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Veroljub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Arsić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Radmila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Vasić</w:t>
      </w:r>
      <w:r w:rsidRPr="00C427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1477F" w:rsidRPr="00C4279D" w:rsidRDefault="00404B89" w:rsidP="00E1477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E1477F"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1477F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E1477F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E1477F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E1477F"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E1477F" w:rsidRPr="00491322" w:rsidRDefault="00404B89" w:rsidP="00491322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3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49132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13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91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91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4913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913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uputi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4913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913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E1477F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E1477F" w:rsidRPr="00C4279D" w:rsidRDefault="00404B89" w:rsidP="00491322">
      <w:pPr>
        <w:pStyle w:val="NoSpacing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ZAKLjUČAK</w:t>
      </w:r>
    </w:p>
    <w:p w:rsidR="00E1477F" w:rsidRPr="00C4279D" w:rsidRDefault="00404B89" w:rsidP="00491322">
      <w:pPr>
        <w:pStyle w:val="NoSpacing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POVODOM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RAZMATRANjA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IZVEŠTAJA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RADU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REPUBLIČKE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KOMISIJE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ZAŠTITU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PRAVA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POSTUPCIMA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JAVNIH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NABAVKI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PERIODU</w:t>
      </w:r>
      <w:r w:rsidR="00E1477F"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</w:t>
      </w:r>
    </w:p>
    <w:p w:rsidR="00E1477F" w:rsidRPr="00C4279D" w:rsidRDefault="00E1477F" w:rsidP="00491322">
      <w:pPr>
        <w:pStyle w:val="NoSpacing"/>
        <w:spacing w:after="240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  <w:r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1. </w:t>
      </w:r>
      <w:r w:rsidR="00404B89">
        <w:rPr>
          <w:rFonts w:ascii="Times New Roman" w:eastAsia="Calibri" w:hAnsi="Times New Roman"/>
          <w:sz w:val="24"/>
          <w:szCs w:val="24"/>
          <w:lang w:val="sr-Cyrl-RS"/>
        </w:rPr>
        <w:t>JANUARA</w:t>
      </w:r>
      <w:r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202</w:t>
      </w:r>
      <w:r w:rsidRPr="00C4279D">
        <w:rPr>
          <w:rFonts w:ascii="Times New Roman" w:eastAsia="Calibri" w:hAnsi="Times New Roman"/>
          <w:sz w:val="24"/>
          <w:szCs w:val="24"/>
        </w:rPr>
        <w:t>2</w:t>
      </w:r>
      <w:r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 w:rsidR="00404B89">
        <w:rPr>
          <w:rFonts w:ascii="Times New Roman" w:eastAsia="Calibri" w:hAnsi="Times New Roman"/>
          <w:sz w:val="24"/>
          <w:szCs w:val="24"/>
          <w:lang w:val="sr-Cyrl-RS"/>
        </w:rPr>
        <w:t>DO</w:t>
      </w:r>
      <w:r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31. </w:t>
      </w:r>
      <w:r w:rsidR="00404B89">
        <w:rPr>
          <w:rFonts w:ascii="Times New Roman" w:eastAsia="Calibri" w:hAnsi="Times New Roman"/>
          <w:sz w:val="24"/>
          <w:szCs w:val="24"/>
          <w:lang w:val="sr-Cyrl-RS"/>
        </w:rPr>
        <w:t>DECEMBRA</w:t>
      </w:r>
      <w:r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 202</w:t>
      </w:r>
      <w:r w:rsidRPr="00C4279D">
        <w:rPr>
          <w:rFonts w:ascii="Times New Roman" w:eastAsia="Calibri" w:hAnsi="Times New Roman"/>
          <w:sz w:val="24"/>
          <w:szCs w:val="24"/>
        </w:rPr>
        <w:t>2</w:t>
      </w:r>
      <w:r w:rsidRPr="00C4279D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 w:rsidR="00404B89">
        <w:rPr>
          <w:rFonts w:ascii="Times New Roman" w:eastAsia="Calibri" w:hAnsi="Times New Roman"/>
          <w:sz w:val="24"/>
          <w:szCs w:val="24"/>
          <w:lang w:val="sr-Cyrl-RS"/>
        </w:rPr>
        <w:t>GODINE</w:t>
      </w:r>
    </w:p>
    <w:p w:rsidR="00E1477F" w:rsidRPr="00C4279D" w:rsidRDefault="00E1477F" w:rsidP="0049132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Prihvata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</w:rPr>
        <w:t>o</w:t>
      </w:r>
      <w:r w:rsidRPr="00C427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</w:rPr>
        <w:t>radu</w:t>
      </w:r>
      <w:r w:rsidRPr="00C427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postupcima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nabavki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Pr="00C4279D">
        <w:rPr>
          <w:rFonts w:ascii="Times New Roman" w:eastAsia="Calibri" w:hAnsi="Times New Roman" w:cs="Times New Roman"/>
          <w:sz w:val="24"/>
          <w:szCs w:val="24"/>
        </w:rPr>
        <w:t>2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31.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Pr="00C4279D">
        <w:rPr>
          <w:rFonts w:ascii="Times New Roman" w:eastAsia="Calibri" w:hAnsi="Times New Roman" w:cs="Times New Roman"/>
          <w:sz w:val="24"/>
          <w:szCs w:val="24"/>
        </w:rPr>
        <w:t>2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1477F" w:rsidRPr="00491322" w:rsidRDefault="00E1477F" w:rsidP="00491322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4279D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zaključak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objaviti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Službenom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glasniku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>“.</w:t>
      </w:r>
    </w:p>
    <w:p w:rsidR="00E1477F" w:rsidRPr="00C4279D" w:rsidRDefault="00404B89" w:rsidP="00E1477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E1477F"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1477F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E1477F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E1477F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E1477F"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491322" w:rsidRPr="00491322" w:rsidRDefault="00404B89" w:rsidP="00491322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3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49132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13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91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91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sprovedenom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monitoringu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49132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49132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4913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913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uputi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4913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913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491322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49132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E1477F" w:rsidRPr="00C4279D" w:rsidRDefault="00404B89" w:rsidP="00E1477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ZAKLjUČAK</w:t>
      </w:r>
    </w:p>
    <w:p w:rsidR="00E1477F" w:rsidRPr="00C4279D" w:rsidRDefault="00404B89" w:rsidP="00E1477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POVODOM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RAZMATRANjA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SPROVEDENOM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MONITORINGU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KANCELARIJE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JAVNE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NABAVKE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477F" w:rsidRPr="00C4279D">
        <w:rPr>
          <w:rFonts w:ascii="Times New Roman" w:hAnsi="Times New Roman"/>
          <w:sz w:val="24"/>
          <w:szCs w:val="24"/>
        </w:rPr>
        <w:t xml:space="preserve"> 202</w:t>
      </w:r>
      <w:r w:rsidR="00E1477F"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="00E1477F"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GODINU</w:t>
      </w:r>
    </w:p>
    <w:p w:rsidR="00E1477F" w:rsidRPr="00C4279D" w:rsidRDefault="00E1477F" w:rsidP="00E1477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1322" w:rsidRDefault="00491322" w:rsidP="00491322">
      <w:pPr>
        <w:spacing w:after="6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91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Prihvata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Izveštaj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sprovedenom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monitoringu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Kancelarije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javne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nabavke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BD4" w:rsidRPr="0049132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14BD4" w:rsidRPr="00491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04B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B3157" w:rsidRDefault="00491322" w:rsidP="00491322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Ovaj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zaključak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objaviti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Službenom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glasniku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/>
          <w:sz w:val="24"/>
          <w:szCs w:val="24"/>
        </w:rPr>
        <w:t>Srbije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491322" w:rsidRPr="00491322" w:rsidRDefault="00491322" w:rsidP="00491322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E6666" w:rsidRPr="00C4279D" w:rsidRDefault="00404B89" w:rsidP="00FE6666">
      <w:pPr>
        <w:spacing w:after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Zajednički</w:t>
      </w:r>
      <w:r w:rsidR="00FE6666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jedinstveni</w:t>
      </w:r>
      <w:r w:rsidR="00FE6666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pretres</w:t>
      </w:r>
      <w:r w:rsidR="00FE6666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E6666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</w:t>
      </w:r>
      <w:r w:rsidR="0049132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FE6666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491322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FE6666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E6666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FE6666"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</w:p>
    <w:p w:rsidR="00FE6666" w:rsidRPr="00C25835" w:rsidRDefault="00404B89" w:rsidP="00C25835">
      <w:pPr>
        <w:pStyle w:val="NoSpacing"/>
        <w:spacing w:after="120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Predsednik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podsetio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FE6666" w:rsidRPr="00C4279D">
        <w:rPr>
          <w:rFonts w:ascii="Times New Roman" w:hAnsi="Times New Roman"/>
          <w:sz w:val="24"/>
          <w:szCs w:val="24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E6666" w:rsidRPr="00C4279D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Zakona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utvrđeno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marta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tekuće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prethodnu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godinu</w:t>
      </w:r>
      <w:r w:rsidR="00FE6666"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Saglasno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navedenom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477F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14BD4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414BD4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414BD4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C25835">
        <w:rPr>
          <w:rFonts w:ascii="Times New Roman" w:hAnsi="Times New Roman"/>
          <w:sz w:val="24"/>
          <w:szCs w:val="24"/>
          <w:lang w:val="sr-Cyrl-RS"/>
        </w:rPr>
        <w:t>.</w:t>
      </w:r>
    </w:p>
    <w:p w:rsidR="00C25835" w:rsidRPr="00C25835" w:rsidRDefault="00404B89" w:rsidP="00C25835">
      <w:pPr>
        <w:pStyle w:val="NoSpacing"/>
        <w:spacing w:after="12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Odbor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="00C25835" w:rsidRPr="00C4279D">
        <w:rPr>
          <w:rFonts w:ascii="Times New Roman" w:hAnsi="Times New Roman"/>
          <w:sz w:val="24"/>
          <w:szCs w:val="24"/>
        </w:rPr>
        <w:t xml:space="preserve"> 11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>:</w:t>
      </w:r>
      <w:r w:rsidR="00C25835" w:rsidRPr="00C4279D">
        <w:rPr>
          <w:rFonts w:ascii="Times New Roman" w:hAnsi="Times New Roman"/>
          <w:sz w:val="24"/>
          <w:szCs w:val="24"/>
        </w:rPr>
        <w:t xml:space="preserve"> 400-1681/22 </w:t>
      </w:r>
      <w:r>
        <w:rPr>
          <w:rFonts w:ascii="Times New Roman" w:hAnsi="Times New Roman"/>
          <w:sz w:val="24"/>
          <w:szCs w:val="24"/>
        </w:rPr>
        <w:t>od</w:t>
      </w:r>
      <w:r w:rsidR="00C25835" w:rsidRPr="00C4279D">
        <w:rPr>
          <w:rFonts w:ascii="Times New Roman" w:hAnsi="Times New Roman"/>
          <w:sz w:val="24"/>
          <w:szCs w:val="24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C25835" w:rsidRPr="00C4279D">
        <w:rPr>
          <w:rFonts w:ascii="Times New Roman" w:hAnsi="Times New Roman"/>
          <w:sz w:val="24"/>
          <w:szCs w:val="24"/>
        </w:rPr>
        <w:t xml:space="preserve"> 2022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25835" w:rsidRPr="00C427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dao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5835" w:rsidRPr="00C4279D">
        <w:rPr>
          <w:rFonts w:ascii="Times New Roman" w:hAnsi="Times New Roman"/>
          <w:sz w:val="24"/>
          <w:szCs w:val="24"/>
        </w:rPr>
        <w:t xml:space="preserve"> 2023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C25835"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Petog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vanrednog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zasedanja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Trinaestom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>6</w:t>
      </w:r>
      <w:r w:rsidR="00C25835"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C25835" w:rsidRPr="00C4279D">
        <w:rPr>
          <w:rFonts w:ascii="Times New Roman" w:hAnsi="Times New Roman"/>
          <w:sz w:val="24"/>
          <w:szCs w:val="24"/>
        </w:rPr>
        <w:t xml:space="preserve"> 202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donela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5835" w:rsidRPr="00C4279D">
        <w:rPr>
          <w:rFonts w:ascii="Times New Roman" w:hAnsi="Times New Roman"/>
          <w:sz w:val="24"/>
          <w:szCs w:val="24"/>
        </w:rPr>
        <w:t xml:space="preserve"> 2023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C25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ostalog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>,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odstupanje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prvobitno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</w:t>
      </w:r>
      <w:r>
        <w:rPr>
          <w:rFonts w:ascii="Times New Roman" w:hAnsi="Times New Roman"/>
          <w:sz w:val="24"/>
          <w:szCs w:val="24"/>
        </w:rPr>
        <w:t>inansijskog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>Imajući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vidu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navedeno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>,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195.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održanoj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>20</w:t>
      </w:r>
      <w:r w:rsidR="00C25835"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25835" w:rsidRPr="00C427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doneo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Drugoj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izmeni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5835" w:rsidRPr="00C4279D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C25835" w:rsidRPr="00C427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kojom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usklađuje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usvojenim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Zakonom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25835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25835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5835" w:rsidRPr="00C4279D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C25835" w:rsidRPr="00C4279D">
        <w:rPr>
          <w:rFonts w:ascii="Times New Roman" w:hAnsi="Times New Roman"/>
          <w:sz w:val="24"/>
          <w:szCs w:val="24"/>
        </w:rPr>
        <w:t>.</w:t>
      </w:r>
    </w:p>
    <w:p w:rsidR="00FE6666" w:rsidRPr="00C4279D" w:rsidRDefault="00404B89" w:rsidP="00C2583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2.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kontroli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državne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pomoći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propisano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Komisije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kontrolu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državne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pomoći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obezbeđuju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budžetu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okviru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posebnog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budžetskog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razdela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drugih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izvora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kao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Savet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Komisije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utvrđuje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finansijskog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plana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Komisije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dostavlja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odboru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nadležnom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poslove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finansija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saglasnost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navednim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Komisija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dana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BD4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r w:rsidR="00414BD4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4BD4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septembra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dostavila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Odboru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finansijskog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plana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414BD4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godinu</w:t>
      </w:r>
      <w:r w:rsidR="00FE6666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6666" w:rsidRPr="00C4279D" w:rsidRDefault="00404B89" w:rsidP="00C2583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Vladimir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Antonijević</w:t>
      </w:r>
      <w:r w:rsidR="00FE6666" w:rsidRPr="00C427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CA3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A3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A3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CA3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predstavio</w:t>
      </w:r>
      <w:r w:rsidR="00CA307F">
        <w:rPr>
          <w:rFonts w:ascii="Times New Roman" w:hAnsi="Times New Roman"/>
          <w:sz w:val="24"/>
          <w:szCs w:val="24"/>
        </w:rPr>
        <w:t xml:space="preserve"> je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FE666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E6666" w:rsidRPr="00C4279D">
        <w:rPr>
          <w:rFonts w:ascii="Times New Roman" w:hAnsi="Times New Roman"/>
          <w:sz w:val="24"/>
          <w:szCs w:val="24"/>
        </w:rPr>
        <w:t xml:space="preserve"> 202</w:t>
      </w:r>
      <w:r w:rsidR="00414BD4"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="00FE6666" w:rsidRPr="00C4279D">
        <w:rPr>
          <w:rFonts w:ascii="Times New Roman" w:hAnsi="Times New Roman"/>
          <w:sz w:val="24"/>
          <w:szCs w:val="24"/>
        </w:rPr>
        <w:t>.</w:t>
      </w:r>
      <w:r w:rsidR="00CA3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E6666" w:rsidRPr="00C4279D">
        <w:rPr>
          <w:rFonts w:ascii="Times New Roman" w:hAnsi="Times New Roman"/>
          <w:sz w:val="24"/>
          <w:szCs w:val="24"/>
        </w:rPr>
        <w:t xml:space="preserve">. </w:t>
      </w:r>
    </w:p>
    <w:p w:rsidR="00747677" w:rsidRPr="00C4279D" w:rsidRDefault="00404B89" w:rsidP="00C2583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uvodnom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izlaganju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detaljno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obrazložio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kadrovske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kapacitete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upravljanje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finansijskim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sredstvima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godini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bila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opredeljena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pomoći</w:t>
      </w:r>
      <w:r w:rsidR="00747677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AC30BF" w:rsidRPr="00C4279D" w:rsidRDefault="00747677" w:rsidP="00C2583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Planirana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Komisije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godini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iznosila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86,9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miliona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dinara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rebalansom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budžeta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smanjena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miliona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dinara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ukupna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3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iznosila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86,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miliona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dinara</w:t>
      </w:r>
      <w:r w:rsidRPr="00C25835">
        <w:rPr>
          <w:rFonts w:ascii="Times New Roman" w:hAnsi="Times New Roman" w:cs="Times New Roman"/>
          <w:sz w:val="24"/>
          <w:szCs w:val="24"/>
        </w:rPr>
        <w:t>.</w:t>
      </w:r>
      <w:r w:rsidRPr="00C42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Ukupni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izvršeni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rashodi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godini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iznosili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71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milona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dinara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planiranih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sredstava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godini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Komisija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skladu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svojim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nadležnostima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donela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00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rešenja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kojima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utvrđuje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postojanje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ocenjuje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usklađenost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državne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pomoći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pravilima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dodelu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državne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</w:rPr>
        <w:t>pomoći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čega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95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postupku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prethodne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kontrole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pet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prethodnom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postupku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naknadnoj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kontroli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C3EDF" w:rsidRPr="00C4279D" w:rsidRDefault="00404B89" w:rsidP="00C2583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5835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25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C25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3AB4" w:rsidRPr="00C4279D" w:rsidRDefault="00404B89" w:rsidP="00C25835">
      <w:pPr>
        <w:tabs>
          <w:tab w:val="left" w:pos="993"/>
        </w:tabs>
        <w:spacing w:after="2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Diskusije</w:t>
      </w:r>
      <w:r w:rsidR="00C4279D" w:rsidRPr="00C4279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</w:t>
      </w:r>
      <w:r w:rsidR="00C4279D" w:rsidRPr="00C4279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ov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im</w:t>
      </w:r>
      <w:r w:rsidR="00C4279D" w:rsidRPr="00C4279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tačkama</w:t>
      </w:r>
      <w:r w:rsidR="00C4279D" w:rsidRPr="00C4279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dnevnog</w:t>
      </w:r>
      <w:r w:rsidR="00C4279D" w:rsidRPr="00C4279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reda</w:t>
      </w:r>
      <w:r w:rsidR="00C4279D" w:rsidRPr="00C4279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nije</w:t>
      </w:r>
      <w:r w:rsidR="00C4279D" w:rsidRPr="00C4279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bilo</w:t>
      </w:r>
      <w:r w:rsidR="00C4279D" w:rsidRPr="00C4279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15782F" w:rsidRPr="00C25835" w:rsidRDefault="00404B89" w:rsidP="00C2583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  <w:r w:rsidR="0015782F" w:rsidRPr="00C4279D">
        <w:rPr>
          <w:rFonts w:ascii="Times New Roman" w:hAnsi="Times New Roman"/>
          <w:sz w:val="24"/>
          <w:szCs w:val="24"/>
        </w:rPr>
        <w:t xml:space="preserve"> </w:t>
      </w:r>
    </w:p>
    <w:p w:rsidR="00713000" w:rsidRPr="00713000" w:rsidRDefault="00404B89" w:rsidP="00713000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300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300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1300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1300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1300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1300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1300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1300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00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1300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71300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30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13000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713000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13000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13000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713000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713000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13000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13000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7130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7130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uputi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7130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7130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71300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713000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7A5D36" w:rsidRPr="00C4279D" w:rsidRDefault="00404B89" w:rsidP="007A5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:rsidR="007A5D36" w:rsidRPr="00C4279D" w:rsidRDefault="00404B89" w:rsidP="00713000">
      <w:pPr>
        <w:pStyle w:val="NoSpacing"/>
        <w:spacing w:after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POVODOM</w:t>
      </w:r>
      <w:r w:rsidR="00713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RAZMATRANjA</w:t>
      </w:r>
      <w:r w:rsidR="00713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713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A5D36" w:rsidRPr="00C4279D">
        <w:rPr>
          <w:rFonts w:ascii="Times New Roman" w:hAnsi="Times New Roman"/>
          <w:sz w:val="24"/>
          <w:szCs w:val="24"/>
        </w:rPr>
        <w:t xml:space="preserve"> 202</w:t>
      </w:r>
      <w:r w:rsidR="00C4279D"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="007A5D36"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GODINU</w:t>
      </w:r>
    </w:p>
    <w:p w:rsidR="00713000" w:rsidRDefault="00713000" w:rsidP="00713000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1. </w:t>
      </w:r>
      <w:r w:rsidR="00404B89">
        <w:rPr>
          <w:rFonts w:ascii="Times New Roman" w:hAnsi="Times New Roman"/>
          <w:sz w:val="24"/>
          <w:szCs w:val="24"/>
        </w:rPr>
        <w:t>Prihvata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se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Izveštaj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o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radu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Komisije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za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kontrolu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državne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pomoći</w:t>
      </w:r>
      <w:r w:rsidR="007A5D36"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za</w:t>
      </w:r>
      <w:r w:rsidR="007A5D36" w:rsidRPr="00C4279D">
        <w:rPr>
          <w:rFonts w:ascii="Times New Roman" w:hAnsi="Times New Roman"/>
          <w:sz w:val="24"/>
          <w:szCs w:val="24"/>
        </w:rPr>
        <w:t xml:space="preserve"> 202</w:t>
      </w:r>
      <w:r w:rsidR="00C4279D"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="007A5D36" w:rsidRPr="00C4279D">
        <w:rPr>
          <w:rFonts w:ascii="Times New Roman" w:hAnsi="Times New Roman"/>
          <w:sz w:val="24"/>
          <w:szCs w:val="24"/>
        </w:rPr>
        <w:t xml:space="preserve">. </w:t>
      </w:r>
      <w:r w:rsidR="00404B89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A5D36" w:rsidRPr="00713000" w:rsidRDefault="007A5D36" w:rsidP="00713000">
      <w:pPr>
        <w:pStyle w:val="NoSpacing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C4279D">
        <w:rPr>
          <w:rFonts w:ascii="Times New Roman" w:hAnsi="Times New Roman"/>
          <w:sz w:val="24"/>
          <w:szCs w:val="24"/>
        </w:rPr>
        <w:t xml:space="preserve">2.  </w:t>
      </w:r>
      <w:r w:rsidR="00404B89">
        <w:rPr>
          <w:rFonts w:ascii="Times New Roman" w:hAnsi="Times New Roman"/>
          <w:sz w:val="24"/>
          <w:szCs w:val="24"/>
        </w:rPr>
        <w:t>Ovaj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zaključak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objaviti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u</w:t>
      </w:r>
      <w:r w:rsidRPr="00C4279D">
        <w:rPr>
          <w:rFonts w:ascii="Times New Roman" w:hAnsi="Times New Roman"/>
          <w:sz w:val="24"/>
          <w:szCs w:val="24"/>
        </w:rPr>
        <w:t xml:space="preserve"> „</w:t>
      </w:r>
      <w:r w:rsidR="00404B89">
        <w:rPr>
          <w:rFonts w:ascii="Times New Roman" w:hAnsi="Times New Roman"/>
          <w:sz w:val="24"/>
          <w:szCs w:val="24"/>
        </w:rPr>
        <w:t>Službenom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glasniku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Republike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Srbije</w:t>
      </w:r>
      <w:r w:rsidRPr="00C4279D">
        <w:rPr>
          <w:rFonts w:ascii="Times New Roman" w:hAnsi="Times New Roman"/>
          <w:sz w:val="24"/>
          <w:szCs w:val="24"/>
        </w:rPr>
        <w:t>“.</w:t>
      </w:r>
    </w:p>
    <w:p w:rsidR="007A5D36" w:rsidRPr="00C4279D" w:rsidRDefault="00404B89" w:rsidP="0071300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7A5D36" w:rsidRPr="00713000" w:rsidRDefault="00713000" w:rsidP="0071300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â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Savet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195. </w:t>
      </w:r>
      <w:r w:rsidR="00404B89">
        <w:rPr>
          <w:rFonts w:ascii="Times New Roman" w:hAnsi="Times New Roman"/>
          <w:sz w:val="24"/>
          <w:szCs w:val="24"/>
          <w:lang w:val="sr-Cyrl-RS"/>
        </w:rPr>
        <w:t>sednici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održanoj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dana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20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 w:rsidR="00404B89">
        <w:rPr>
          <w:rFonts w:ascii="Times New Roman" w:hAnsi="Times New Roman"/>
          <w:sz w:val="24"/>
          <w:szCs w:val="24"/>
          <w:lang w:val="sr-Cyrl-RS"/>
        </w:rPr>
        <w:t>septembra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404B89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5D36" w:rsidRPr="00C4279D" w:rsidRDefault="00404B89" w:rsidP="0071300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7A5D36"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0D1718" w:rsidRPr="00713000" w:rsidRDefault="00713000" w:rsidP="0072399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â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Savet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na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19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04B89">
        <w:rPr>
          <w:rFonts w:ascii="Times New Roman" w:hAnsi="Times New Roman"/>
          <w:sz w:val="24"/>
          <w:szCs w:val="24"/>
          <w:lang w:val="sr-Cyrl-RS"/>
        </w:rPr>
        <w:t>sednici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održanoj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404B89">
        <w:rPr>
          <w:rFonts w:ascii="Times New Roman" w:hAnsi="Times New Roman"/>
          <w:sz w:val="24"/>
          <w:szCs w:val="24"/>
        </w:rPr>
        <w:t>dana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 w:rsidR="00404B89">
        <w:rPr>
          <w:rFonts w:ascii="Times New Roman" w:hAnsi="Times New Roman"/>
          <w:sz w:val="24"/>
          <w:szCs w:val="24"/>
          <w:lang w:val="sr-Cyrl-RS"/>
        </w:rPr>
        <w:t>septembra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404B89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1718" w:rsidRPr="00C4279D" w:rsidRDefault="00404B89" w:rsidP="00723990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0D1718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0D1718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0D1718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0D1718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E0A1D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11</w:t>
      </w:r>
      <w:r w:rsidR="000D1718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4E0A1D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00</w:t>
      </w:r>
      <w:r w:rsidR="000D1718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0D1718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0D1718" w:rsidRPr="00C4279D" w:rsidRDefault="00404B89" w:rsidP="000D171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0D1718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0D1718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0D1718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0D1718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0D1718" w:rsidRPr="00C4279D" w:rsidRDefault="000D1718" w:rsidP="000D171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79D">
        <w:rPr>
          <w:rFonts w:ascii="Times New Roman" w:hAnsi="Times New Roman" w:cs="Times New Roman"/>
          <w:sz w:val="24"/>
          <w:szCs w:val="24"/>
        </w:rPr>
        <w:tab/>
      </w:r>
    </w:p>
    <w:p w:rsidR="000D1718" w:rsidRPr="00C4279D" w:rsidRDefault="000D1718" w:rsidP="000D171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404B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</w:t>
      </w:r>
      <w:r w:rsidR="00404B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0D1718" w:rsidRPr="00C4279D" w:rsidRDefault="000D1718" w:rsidP="000D17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404B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4B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</w:t>
      </w:r>
      <w:r w:rsidR="00404B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4B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0D1718" w:rsidRPr="00C4279D" w:rsidRDefault="000D1718" w:rsidP="000D1718">
      <w:pPr>
        <w:tabs>
          <w:tab w:val="center" w:pos="673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D1718" w:rsidRPr="00C4279D" w:rsidSect="00723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69" w:rsidRDefault="003E2C69" w:rsidP="00723990">
      <w:pPr>
        <w:spacing w:after="0" w:line="240" w:lineRule="auto"/>
      </w:pPr>
      <w:r>
        <w:separator/>
      </w:r>
    </w:p>
  </w:endnote>
  <w:endnote w:type="continuationSeparator" w:id="0">
    <w:p w:rsidR="003E2C69" w:rsidRDefault="003E2C69" w:rsidP="0072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89" w:rsidRDefault="00404B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54742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990" w:rsidRPr="00723990" w:rsidRDefault="00723990">
        <w:pPr>
          <w:pStyle w:val="Footer"/>
          <w:jc w:val="right"/>
          <w:rPr>
            <w:rFonts w:ascii="Times New Roman" w:hAnsi="Times New Roman" w:cs="Times New Roman"/>
          </w:rPr>
        </w:pPr>
        <w:r w:rsidRPr="00723990">
          <w:rPr>
            <w:rFonts w:ascii="Times New Roman" w:hAnsi="Times New Roman" w:cs="Times New Roman"/>
          </w:rPr>
          <w:fldChar w:fldCharType="begin"/>
        </w:r>
        <w:r w:rsidRPr="00723990">
          <w:rPr>
            <w:rFonts w:ascii="Times New Roman" w:hAnsi="Times New Roman" w:cs="Times New Roman"/>
          </w:rPr>
          <w:instrText xml:space="preserve"> PAGE   \* MERGEFORMAT </w:instrText>
        </w:r>
        <w:r w:rsidRPr="00723990">
          <w:rPr>
            <w:rFonts w:ascii="Times New Roman" w:hAnsi="Times New Roman" w:cs="Times New Roman"/>
          </w:rPr>
          <w:fldChar w:fldCharType="separate"/>
        </w:r>
        <w:r w:rsidR="00404B89">
          <w:rPr>
            <w:rFonts w:ascii="Times New Roman" w:hAnsi="Times New Roman" w:cs="Times New Roman"/>
            <w:noProof/>
          </w:rPr>
          <w:t>5</w:t>
        </w:r>
        <w:r w:rsidRPr="007239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23990" w:rsidRDefault="007239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89" w:rsidRDefault="00404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69" w:rsidRDefault="003E2C69" w:rsidP="00723990">
      <w:pPr>
        <w:spacing w:after="0" w:line="240" w:lineRule="auto"/>
      </w:pPr>
      <w:r>
        <w:separator/>
      </w:r>
    </w:p>
  </w:footnote>
  <w:footnote w:type="continuationSeparator" w:id="0">
    <w:p w:rsidR="003E2C69" w:rsidRDefault="003E2C69" w:rsidP="0072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89" w:rsidRDefault="00404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89" w:rsidRDefault="00404B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89" w:rsidRDefault="00404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5BD"/>
    <w:multiLevelType w:val="hybridMultilevel"/>
    <w:tmpl w:val="644C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53D"/>
    <w:multiLevelType w:val="hybridMultilevel"/>
    <w:tmpl w:val="714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F5773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B21259"/>
    <w:multiLevelType w:val="hybridMultilevel"/>
    <w:tmpl w:val="FF4CACA4"/>
    <w:lvl w:ilvl="0" w:tplc="AE5CA2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F034D"/>
    <w:multiLevelType w:val="hybridMultilevel"/>
    <w:tmpl w:val="714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ED"/>
    <w:rsid w:val="000C4CD7"/>
    <w:rsid w:val="000D1718"/>
    <w:rsid w:val="000D6E7B"/>
    <w:rsid w:val="00145E79"/>
    <w:rsid w:val="0015782F"/>
    <w:rsid w:val="001D7219"/>
    <w:rsid w:val="001E49DA"/>
    <w:rsid w:val="001F7570"/>
    <w:rsid w:val="0020530F"/>
    <w:rsid w:val="00207DCD"/>
    <w:rsid w:val="00221535"/>
    <w:rsid w:val="00280A5B"/>
    <w:rsid w:val="002B3157"/>
    <w:rsid w:val="00313EBA"/>
    <w:rsid w:val="00332812"/>
    <w:rsid w:val="003A7C0C"/>
    <w:rsid w:val="003E2C69"/>
    <w:rsid w:val="003F465B"/>
    <w:rsid w:val="00404B89"/>
    <w:rsid w:val="00414BD4"/>
    <w:rsid w:val="00462CD5"/>
    <w:rsid w:val="0048251A"/>
    <w:rsid w:val="00491322"/>
    <w:rsid w:val="00494790"/>
    <w:rsid w:val="004E0A1D"/>
    <w:rsid w:val="004F2B6C"/>
    <w:rsid w:val="005021A1"/>
    <w:rsid w:val="00514FB5"/>
    <w:rsid w:val="00587C53"/>
    <w:rsid w:val="005B2EA3"/>
    <w:rsid w:val="005C20CF"/>
    <w:rsid w:val="00610FED"/>
    <w:rsid w:val="006821A3"/>
    <w:rsid w:val="006973BB"/>
    <w:rsid w:val="006A3AB4"/>
    <w:rsid w:val="006C3EDF"/>
    <w:rsid w:val="00713000"/>
    <w:rsid w:val="00723990"/>
    <w:rsid w:val="00747677"/>
    <w:rsid w:val="007A5D36"/>
    <w:rsid w:val="007D1144"/>
    <w:rsid w:val="007E4F20"/>
    <w:rsid w:val="007F5EEB"/>
    <w:rsid w:val="00830308"/>
    <w:rsid w:val="00911952"/>
    <w:rsid w:val="00930DF7"/>
    <w:rsid w:val="009852F6"/>
    <w:rsid w:val="00A2751F"/>
    <w:rsid w:val="00A406E8"/>
    <w:rsid w:val="00A67938"/>
    <w:rsid w:val="00A77BF8"/>
    <w:rsid w:val="00A805E5"/>
    <w:rsid w:val="00A837C0"/>
    <w:rsid w:val="00A904FB"/>
    <w:rsid w:val="00AB49C7"/>
    <w:rsid w:val="00AC30BF"/>
    <w:rsid w:val="00C23A63"/>
    <w:rsid w:val="00C25835"/>
    <w:rsid w:val="00C4279D"/>
    <w:rsid w:val="00C5454B"/>
    <w:rsid w:val="00C9338C"/>
    <w:rsid w:val="00CA307F"/>
    <w:rsid w:val="00D61D73"/>
    <w:rsid w:val="00DE1D67"/>
    <w:rsid w:val="00DE2A3F"/>
    <w:rsid w:val="00E07DBA"/>
    <w:rsid w:val="00E1477F"/>
    <w:rsid w:val="00E23177"/>
    <w:rsid w:val="00E47273"/>
    <w:rsid w:val="00EA63E5"/>
    <w:rsid w:val="00EC408D"/>
    <w:rsid w:val="00F54DE9"/>
    <w:rsid w:val="00F63741"/>
    <w:rsid w:val="00F76FB7"/>
    <w:rsid w:val="00F8097C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0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221535"/>
  </w:style>
  <w:style w:type="paragraph" w:styleId="NoSpacing">
    <w:name w:val="No Spacing"/>
    <w:uiPriority w:val="1"/>
    <w:qFormat/>
    <w:rsid w:val="009119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rsid w:val="00E47273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47273"/>
    <w:pPr>
      <w:widowControl w:val="0"/>
      <w:shd w:val="clear" w:color="auto" w:fill="FFFFFF"/>
      <w:spacing w:after="120" w:line="244" w:lineRule="exact"/>
      <w:ind w:hanging="360"/>
      <w:jc w:val="center"/>
    </w:pPr>
    <w:rPr>
      <w:rFonts w:eastAsia="Times New Roman"/>
    </w:rPr>
  </w:style>
  <w:style w:type="character" w:customStyle="1" w:styleId="resultsdescriptionlinkclass">
    <w:name w:val="resultsdescriptionlinkclass"/>
    <w:basedOn w:val="DefaultParagraphFont"/>
    <w:rsid w:val="000D1718"/>
  </w:style>
  <w:style w:type="paragraph" w:styleId="Header">
    <w:name w:val="header"/>
    <w:basedOn w:val="Normal"/>
    <w:link w:val="HeaderChar"/>
    <w:uiPriority w:val="99"/>
    <w:unhideWhenUsed/>
    <w:rsid w:val="0072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90"/>
  </w:style>
  <w:style w:type="paragraph" w:styleId="Footer">
    <w:name w:val="footer"/>
    <w:basedOn w:val="Normal"/>
    <w:link w:val="FooterChar"/>
    <w:uiPriority w:val="99"/>
    <w:unhideWhenUsed/>
    <w:rsid w:val="0072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0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221535"/>
  </w:style>
  <w:style w:type="paragraph" w:styleId="NoSpacing">
    <w:name w:val="No Spacing"/>
    <w:uiPriority w:val="1"/>
    <w:qFormat/>
    <w:rsid w:val="009119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rsid w:val="00E47273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47273"/>
    <w:pPr>
      <w:widowControl w:val="0"/>
      <w:shd w:val="clear" w:color="auto" w:fill="FFFFFF"/>
      <w:spacing w:after="120" w:line="244" w:lineRule="exact"/>
      <w:ind w:hanging="360"/>
      <w:jc w:val="center"/>
    </w:pPr>
    <w:rPr>
      <w:rFonts w:eastAsia="Times New Roman"/>
    </w:rPr>
  </w:style>
  <w:style w:type="character" w:customStyle="1" w:styleId="resultsdescriptionlinkclass">
    <w:name w:val="resultsdescriptionlinkclass"/>
    <w:basedOn w:val="DefaultParagraphFont"/>
    <w:rsid w:val="000D1718"/>
  </w:style>
  <w:style w:type="paragraph" w:styleId="Header">
    <w:name w:val="header"/>
    <w:basedOn w:val="Normal"/>
    <w:link w:val="HeaderChar"/>
    <w:uiPriority w:val="99"/>
    <w:unhideWhenUsed/>
    <w:rsid w:val="0072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90"/>
  </w:style>
  <w:style w:type="paragraph" w:styleId="Footer">
    <w:name w:val="footer"/>
    <w:basedOn w:val="Normal"/>
    <w:link w:val="FooterChar"/>
    <w:uiPriority w:val="99"/>
    <w:unhideWhenUsed/>
    <w:rsid w:val="0072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EEC6-F172-402B-B487-92CD0814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2023-11-20T07:16:00Z</dcterms:created>
  <dcterms:modified xsi:type="dcterms:W3CDTF">2023-11-20T07:16:00Z</dcterms:modified>
</cp:coreProperties>
</file>